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D334A" w14:textId="7823C2A5" w:rsidR="0036791F" w:rsidRPr="0036791F" w:rsidRDefault="0036791F" w:rsidP="0036791F">
      <w:pPr>
        <w:pStyle w:val="Default"/>
        <w:jc w:val="center"/>
        <w:rPr>
          <w:sz w:val="18"/>
          <w:szCs w:val="18"/>
        </w:rPr>
      </w:pPr>
      <w:r w:rsidRPr="0036791F">
        <w:rPr>
          <w:b/>
          <w:bCs/>
          <w:sz w:val="18"/>
          <w:szCs w:val="18"/>
        </w:rPr>
        <w:t>СООБЩЕНИЕ</w:t>
      </w:r>
    </w:p>
    <w:p w14:paraId="0FD58FB4" w14:textId="0EEF3978" w:rsidR="0036791F" w:rsidRPr="0036791F" w:rsidRDefault="0036791F" w:rsidP="0036791F">
      <w:pPr>
        <w:pStyle w:val="Default"/>
        <w:jc w:val="center"/>
        <w:rPr>
          <w:sz w:val="18"/>
          <w:szCs w:val="18"/>
        </w:rPr>
      </w:pPr>
      <w:r w:rsidRPr="0036791F">
        <w:rPr>
          <w:b/>
          <w:bCs/>
          <w:sz w:val="18"/>
          <w:szCs w:val="18"/>
        </w:rPr>
        <w:t>о проведении годового заседания Общего собрания акционеров</w:t>
      </w:r>
    </w:p>
    <w:p w14:paraId="0EF69C93" w14:textId="10423D92" w:rsidR="0036791F" w:rsidRDefault="0036791F" w:rsidP="0036791F">
      <w:pPr>
        <w:pStyle w:val="Default"/>
        <w:jc w:val="center"/>
        <w:rPr>
          <w:b/>
          <w:bCs/>
          <w:sz w:val="18"/>
          <w:szCs w:val="18"/>
        </w:rPr>
      </w:pPr>
      <w:r w:rsidRPr="0036791F">
        <w:rPr>
          <w:b/>
          <w:bCs/>
          <w:sz w:val="18"/>
          <w:szCs w:val="18"/>
        </w:rPr>
        <w:t>АО «Махачкалинский стекольный завод»</w:t>
      </w:r>
    </w:p>
    <w:p w14:paraId="5840D20B" w14:textId="77777777" w:rsidR="0036791F" w:rsidRPr="0036791F" w:rsidRDefault="0036791F" w:rsidP="0036791F">
      <w:pPr>
        <w:pStyle w:val="Default"/>
        <w:jc w:val="center"/>
        <w:rPr>
          <w:sz w:val="18"/>
          <w:szCs w:val="18"/>
        </w:rPr>
      </w:pPr>
    </w:p>
    <w:p w14:paraId="25E15F03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Акционерное общество «Махачкалинский стекольный завод» (далее – АО «Махачкалинский стекольный завод» или Общество) сообщает акционерам Общества о проведении годового заседания Общего собрания акционеров Общества. </w:t>
      </w:r>
    </w:p>
    <w:p w14:paraId="5206C4FD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Полное фирменное наименование Общества: </w:t>
      </w:r>
      <w:r w:rsidRPr="0036791F">
        <w:rPr>
          <w:b/>
          <w:bCs/>
          <w:sz w:val="18"/>
          <w:szCs w:val="18"/>
        </w:rPr>
        <w:t xml:space="preserve">Акционерное общество «Махачкалинский стекольный завод». </w:t>
      </w:r>
    </w:p>
    <w:p w14:paraId="68C00203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Место нахождения Общества: </w:t>
      </w:r>
      <w:r w:rsidRPr="0036791F">
        <w:rPr>
          <w:b/>
          <w:bCs/>
          <w:sz w:val="18"/>
          <w:szCs w:val="18"/>
        </w:rPr>
        <w:t xml:space="preserve">Российская Федерация, Республика Дагестан, город Махачкала. </w:t>
      </w:r>
    </w:p>
    <w:p w14:paraId="291A20B5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Адрес Общества в ЕГРЮЛ: </w:t>
      </w:r>
      <w:r w:rsidRPr="0036791F">
        <w:rPr>
          <w:b/>
          <w:bCs/>
          <w:sz w:val="18"/>
          <w:szCs w:val="18"/>
        </w:rPr>
        <w:t xml:space="preserve">367004, РЕСПУБЛИКА ДАГЕСТАН, Г.О. ГОРОД МАХАЧКАЛА, Г МАХАЧКАЛА, УЛ АЗИЗОВА, Д. 28. </w:t>
      </w:r>
    </w:p>
    <w:p w14:paraId="6A657DA4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Способ принятия решения Общим собранием акционеров Общества: </w:t>
      </w:r>
      <w:r w:rsidRPr="0036791F">
        <w:rPr>
          <w:b/>
          <w:bCs/>
          <w:sz w:val="18"/>
          <w:szCs w:val="18"/>
        </w:rPr>
        <w:t xml:space="preserve">заседание. </w:t>
      </w:r>
    </w:p>
    <w:p w14:paraId="5291FE21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Вид заседания Общего собрания акционеров Общества: </w:t>
      </w:r>
      <w:r w:rsidRPr="0036791F">
        <w:rPr>
          <w:b/>
          <w:bCs/>
          <w:sz w:val="18"/>
          <w:szCs w:val="18"/>
        </w:rPr>
        <w:t xml:space="preserve">годовое. </w:t>
      </w:r>
    </w:p>
    <w:p w14:paraId="45CF1400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Дата проведения заседания: </w:t>
      </w:r>
      <w:r w:rsidRPr="0036791F">
        <w:rPr>
          <w:b/>
          <w:bCs/>
          <w:sz w:val="18"/>
          <w:szCs w:val="18"/>
        </w:rPr>
        <w:t xml:space="preserve">29 мая 2026 г. </w:t>
      </w:r>
    </w:p>
    <w:p w14:paraId="343F1FF0" w14:textId="5553DA61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Время проведения заседания: </w:t>
      </w:r>
      <w:r w:rsidRPr="0036791F">
        <w:rPr>
          <w:b/>
          <w:bCs/>
          <w:sz w:val="18"/>
          <w:szCs w:val="18"/>
        </w:rPr>
        <w:t>1</w:t>
      </w:r>
      <w:r w:rsidR="00F655CB">
        <w:rPr>
          <w:b/>
          <w:bCs/>
          <w:sz w:val="18"/>
          <w:szCs w:val="18"/>
        </w:rPr>
        <w:t>0</w:t>
      </w:r>
      <w:r w:rsidRPr="0036791F">
        <w:rPr>
          <w:b/>
          <w:bCs/>
          <w:sz w:val="18"/>
          <w:szCs w:val="18"/>
        </w:rPr>
        <w:t xml:space="preserve"> час. 00 мин. по московскому времени. </w:t>
      </w:r>
    </w:p>
    <w:p w14:paraId="74B90F27" w14:textId="012D238D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Место проведения заседания (адрес, по которому будет проводиться заседание Общего собрания акционеров Общества): </w:t>
      </w:r>
      <w:r w:rsidRPr="0036791F">
        <w:rPr>
          <w:b/>
          <w:bCs/>
          <w:sz w:val="18"/>
          <w:szCs w:val="18"/>
        </w:rPr>
        <w:t>367004, Республика Дагестан, г.</w:t>
      </w:r>
      <w:r w:rsidR="00644CD2">
        <w:rPr>
          <w:b/>
          <w:bCs/>
          <w:sz w:val="18"/>
          <w:szCs w:val="18"/>
        </w:rPr>
        <w:t xml:space="preserve"> </w:t>
      </w:r>
      <w:r w:rsidRPr="0036791F">
        <w:rPr>
          <w:b/>
          <w:bCs/>
          <w:sz w:val="18"/>
          <w:szCs w:val="18"/>
        </w:rPr>
        <w:t>Махачкала, ул.</w:t>
      </w:r>
      <w:r w:rsidR="00644CD2">
        <w:rPr>
          <w:b/>
          <w:bCs/>
          <w:sz w:val="18"/>
          <w:szCs w:val="18"/>
        </w:rPr>
        <w:t xml:space="preserve"> </w:t>
      </w:r>
      <w:r w:rsidRPr="0036791F">
        <w:rPr>
          <w:b/>
          <w:bCs/>
          <w:sz w:val="18"/>
          <w:szCs w:val="18"/>
        </w:rPr>
        <w:t>Азизова, д.</w:t>
      </w:r>
      <w:r w:rsidR="00532466">
        <w:rPr>
          <w:b/>
          <w:bCs/>
          <w:sz w:val="18"/>
          <w:szCs w:val="18"/>
        </w:rPr>
        <w:t xml:space="preserve"> </w:t>
      </w:r>
      <w:r w:rsidRPr="0036791F">
        <w:rPr>
          <w:b/>
          <w:bCs/>
          <w:sz w:val="18"/>
          <w:szCs w:val="18"/>
        </w:rPr>
        <w:t xml:space="preserve">28, АО «Махачкалинский стекольный завод». </w:t>
      </w:r>
    </w:p>
    <w:p w14:paraId="7A874A9E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Дата, на которую определяются (фиксируются) лица, имеющие право голоса при принятии решений Общим собранием акционеров Общества: </w:t>
      </w:r>
      <w:r w:rsidRPr="0036791F">
        <w:rPr>
          <w:b/>
          <w:bCs/>
          <w:sz w:val="18"/>
          <w:szCs w:val="18"/>
        </w:rPr>
        <w:t xml:space="preserve">4 мая 2026 г. </w:t>
      </w:r>
    </w:p>
    <w:p w14:paraId="33468E8E" w14:textId="2CBD9C9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Категории (типы) акций, владельцы которых имеют право голоса по всем вопросам Повестки дня: </w:t>
      </w:r>
      <w:r w:rsidRPr="0036791F">
        <w:rPr>
          <w:b/>
          <w:bCs/>
          <w:sz w:val="18"/>
          <w:szCs w:val="18"/>
        </w:rPr>
        <w:t>обыкновенные акции</w:t>
      </w:r>
      <w:r w:rsidR="00532466">
        <w:rPr>
          <w:b/>
          <w:bCs/>
          <w:sz w:val="18"/>
          <w:szCs w:val="18"/>
        </w:rPr>
        <w:t>, привилегированные акции типа А</w:t>
      </w:r>
      <w:r w:rsidRPr="0036791F">
        <w:rPr>
          <w:b/>
          <w:bCs/>
          <w:sz w:val="18"/>
          <w:szCs w:val="18"/>
        </w:rPr>
        <w:t xml:space="preserve">. </w:t>
      </w:r>
    </w:p>
    <w:p w14:paraId="34D79A81" w14:textId="6F437025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Время и место начала регистрации лиц, имеющих право голоса при принятии решений Общим собранием акционеров Общества: </w:t>
      </w:r>
      <w:r w:rsidRPr="0036791F">
        <w:rPr>
          <w:b/>
          <w:bCs/>
          <w:sz w:val="18"/>
          <w:szCs w:val="18"/>
        </w:rPr>
        <w:t xml:space="preserve">29 мая 2026 г. с </w:t>
      </w:r>
      <w:r w:rsidR="00F655CB">
        <w:rPr>
          <w:b/>
          <w:bCs/>
          <w:sz w:val="18"/>
          <w:szCs w:val="18"/>
        </w:rPr>
        <w:t>09</w:t>
      </w:r>
      <w:r w:rsidRPr="0036791F">
        <w:rPr>
          <w:b/>
          <w:bCs/>
          <w:sz w:val="18"/>
          <w:szCs w:val="18"/>
        </w:rPr>
        <w:t xml:space="preserve"> час. 00 мин. по московскому времени, по адресу места проведения заседания. </w:t>
      </w:r>
    </w:p>
    <w:p w14:paraId="4E4F1430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Для регистрации лицам, имеющим право голоса при принятии решений Общим собранием акционеров Общества (их представителям), необходимо предъявить документ, удостоверяющий личность, а также в случаях, предусмотренных законодательством Российской Федерации, передать лицу, исполняющему функции счетной комиссии, документы, подтверждающие полномочия для осуществления голосования (их копии, засвидетельствованные (удостоверенные) в порядке, предусмотренном законодательством Российской Федерации). </w:t>
      </w:r>
    </w:p>
    <w:p w14:paraId="4AC660A9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b/>
          <w:bCs/>
          <w:sz w:val="18"/>
          <w:szCs w:val="18"/>
        </w:rPr>
        <w:t xml:space="preserve">Голосование на заседании Общего собрания акционеров Общества будет совмещаться с заочным голосованием. </w:t>
      </w:r>
    </w:p>
    <w:p w14:paraId="37770A76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Дата окончания приема бюллетеней для голосования при проведении заочного голосования: </w:t>
      </w:r>
      <w:r w:rsidRPr="0036791F">
        <w:rPr>
          <w:b/>
          <w:bCs/>
          <w:sz w:val="18"/>
          <w:szCs w:val="18"/>
        </w:rPr>
        <w:t xml:space="preserve">26 мая 2026 г. </w:t>
      </w:r>
    </w:p>
    <w:p w14:paraId="6CD92D40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Почтовый адрес, по которому могут направляться заполненные бюллетени для голосования: </w:t>
      </w:r>
      <w:r w:rsidRPr="0036791F">
        <w:rPr>
          <w:b/>
          <w:bCs/>
          <w:sz w:val="18"/>
          <w:szCs w:val="18"/>
        </w:rPr>
        <w:t xml:space="preserve">АО «Махачкалинский стекольный завод», 367004, Республика Дагестан, г. Махачкала, ул. Азизова, д. 28. </w:t>
      </w:r>
    </w:p>
    <w:p w14:paraId="62A9EF07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При направлении заполненных документов в Общество представителям лиц, имеющих право голоса при принятии решений Общим собранием акционеров Общества, необходимо приложить документы, подтверждающие их полномочия (их копии, засвидетельствованные (удостоверенные) в порядке, предусмотренном законодательством Российской Федерации). </w:t>
      </w:r>
    </w:p>
    <w:p w14:paraId="2C43C645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b/>
          <w:bCs/>
          <w:sz w:val="18"/>
          <w:szCs w:val="18"/>
        </w:rPr>
        <w:t xml:space="preserve">Способы подписания бюллетеней для голосования: </w:t>
      </w:r>
    </w:p>
    <w:p w14:paraId="3F1A2008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Бюллетень для голосования подписывается лицом, имеющим право голоса при принятии решений Общим собранием акционеров Общества, или его представителем собственноручной подписью. </w:t>
      </w:r>
    </w:p>
    <w:p w14:paraId="684B9A03" w14:textId="49C6DF30" w:rsid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К голосованию, осуществляемому бюллетенями для голосования, приравнивается получение регистратором Общества сообщений о волеизъявлении лиц, которые имеют право голоса при принятии решений Общим собранием акционеров Общества, не зарегистрированы в реестре акционеров Общества, и в соответствии с требованиями законодательства РФ о ценных бумагах дали лицам, осуществляющим учет их прав на акции, указания (инструкции) о голосовании. </w:t>
      </w:r>
    </w:p>
    <w:p w14:paraId="6D6D238E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</w:p>
    <w:p w14:paraId="37604D64" w14:textId="425400B7" w:rsidR="0036791F" w:rsidRPr="0036791F" w:rsidRDefault="0036791F" w:rsidP="0036791F">
      <w:pPr>
        <w:pStyle w:val="Default"/>
        <w:jc w:val="center"/>
        <w:rPr>
          <w:sz w:val="18"/>
          <w:szCs w:val="18"/>
        </w:rPr>
      </w:pPr>
      <w:r w:rsidRPr="0036791F">
        <w:rPr>
          <w:b/>
          <w:bCs/>
          <w:sz w:val="18"/>
          <w:szCs w:val="18"/>
        </w:rPr>
        <w:t>Повестка дня:</w:t>
      </w:r>
    </w:p>
    <w:p w14:paraId="0485C92D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1. Утверждение годового отчета Общества за 2025 отчетный год. </w:t>
      </w:r>
    </w:p>
    <w:p w14:paraId="1B8380A4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2. Утверждение годовой бухгалтерской (финансовой) отчетности Общества за 2025 отчетный год. </w:t>
      </w:r>
    </w:p>
    <w:p w14:paraId="1EEADD63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3. Распределение прибыли (в том числе выплата (объявление) дивидендов) и убытков Общества по результатам 2025 отчетного года. </w:t>
      </w:r>
    </w:p>
    <w:p w14:paraId="333BCF38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4. Избрание членов Совета директоров Общества. </w:t>
      </w:r>
    </w:p>
    <w:p w14:paraId="18897049" w14:textId="51EDE26A" w:rsid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5. Избрание членов Ревизионной комиссии Общества. </w:t>
      </w:r>
    </w:p>
    <w:p w14:paraId="2E13E4E2" w14:textId="36782ABD" w:rsidR="00861D21" w:rsidRPr="00861D21" w:rsidRDefault="00861D21" w:rsidP="0036791F">
      <w:pPr>
        <w:pStyle w:val="Default"/>
        <w:ind w:firstLine="709"/>
        <w:jc w:val="both"/>
        <w:rPr>
          <w:sz w:val="18"/>
          <w:szCs w:val="18"/>
        </w:rPr>
      </w:pPr>
      <w:r w:rsidRPr="00861D21">
        <w:rPr>
          <w:sz w:val="18"/>
          <w:szCs w:val="18"/>
        </w:rPr>
        <w:t>6</w:t>
      </w:r>
      <w:r>
        <w:rPr>
          <w:sz w:val="18"/>
          <w:szCs w:val="18"/>
        </w:rPr>
        <w:t>. Утверждение Устава Общества в новой редакции.</w:t>
      </w:r>
      <w:bookmarkStart w:id="0" w:name="_GoBack"/>
      <w:bookmarkEnd w:id="0"/>
    </w:p>
    <w:p w14:paraId="6BA56B4C" w14:textId="77777777" w:rsidR="0036791F" w:rsidRPr="0036791F" w:rsidRDefault="0036791F" w:rsidP="0036791F">
      <w:pPr>
        <w:pStyle w:val="Default"/>
        <w:jc w:val="both"/>
        <w:rPr>
          <w:sz w:val="18"/>
          <w:szCs w:val="18"/>
        </w:rPr>
      </w:pPr>
    </w:p>
    <w:p w14:paraId="44122717" w14:textId="6E93536C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Лица, имеющие право голоса при принятии решений Общим собранием акционеров Общества, могут ознакомиться с информацией (материалами), подлежащими предоставлению при подготовке к проведению заседания Общего собрания акционеров Общества по адресу: </w:t>
      </w:r>
      <w:r w:rsidRPr="0036791F">
        <w:rPr>
          <w:b/>
          <w:bCs/>
          <w:sz w:val="18"/>
          <w:szCs w:val="18"/>
        </w:rPr>
        <w:t>Республика Дагестан, г.</w:t>
      </w:r>
      <w:r w:rsidR="00644CD2">
        <w:rPr>
          <w:b/>
          <w:bCs/>
          <w:sz w:val="18"/>
          <w:szCs w:val="18"/>
        </w:rPr>
        <w:t xml:space="preserve"> </w:t>
      </w:r>
      <w:r w:rsidRPr="0036791F">
        <w:rPr>
          <w:b/>
          <w:bCs/>
          <w:sz w:val="18"/>
          <w:szCs w:val="18"/>
        </w:rPr>
        <w:t>Махачкала, ул.</w:t>
      </w:r>
      <w:r w:rsidR="00644CD2">
        <w:rPr>
          <w:b/>
          <w:bCs/>
          <w:sz w:val="18"/>
          <w:szCs w:val="18"/>
        </w:rPr>
        <w:t xml:space="preserve"> </w:t>
      </w:r>
      <w:r w:rsidRPr="0036791F">
        <w:rPr>
          <w:b/>
          <w:bCs/>
          <w:sz w:val="18"/>
          <w:szCs w:val="18"/>
        </w:rPr>
        <w:t>Азизова, д.</w:t>
      </w:r>
      <w:r w:rsidR="00644CD2">
        <w:rPr>
          <w:b/>
          <w:bCs/>
          <w:sz w:val="18"/>
          <w:szCs w:val="18"/>
        </w:rPr>
        <w:t xml:space="preserve"> </w:t>
      </w:r>
      <w:r w:rsidRPr="0036791F">
        <w:rPr>
          <w:b/>
          <w:bCs/>
          <w:sz w:val="18"/>
          <w:szCs w:val="18"/>
        </w:rPr>
        <w:t xml:space="preserve">28, в течение 20 дней до даты проведения заседания Общего собрания акционеров Общества, в рабочие дни и часы Общества, а также во время регистрации и проведения заседания Общего собрания акционеров Общества по месту его проведения. </w:t>
      </w:r>
    </w:p>
    <w:p w14:paraId="0772672A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Акционеры, зарегистрированные в реестре акционеров Общества, обязаны своевременно предоставлять информацию об изменении своих данных, в том числе сведений об адресе, банковских реквизитах, Регистратору Общества. </w:t>
      </w:r>
    </w:p>
    <w:p w14:paraId="4AEC6683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 xml:space="preserve">В случае, если акционером, зарегистрированным в реестре акционеров Общества, своевременно не предоставлена информация об актуальных данных, в частности, сведения о почтовом адресе, банковских реквизитах, предупреждаем о возможности приостановления направления сообщений и (или) бюллетеней для голосования по почтовому адресу, а также о возможности приостановления выплаты дивидендов в случае, если решение о выплате дивидендов будет принято Общим собранием акционеров Общества. </w:t>
      </w:r>
    </w:p>
    <w:p w14:paraId="6A258887" w14:textId="77777777" w:rsidR="0036791F" w:rsidRPr="0036791F" w:rsidRDefault="0036791F" w:rsidP="0036791F">
      <w:pPr>
        <w:pStyle w:val="Default"/>
        <w:ind w:firstLine="709"/>
        <w:jc w:val="both"/>
        <w:rPr>
          <w:sz w:val="18"/>
          <w:szCs w:val="18"/>
        </w:rPr>
      </w:pPr>
      <w:r w:rsidRPr="0036791F">
        <w:rPr>
          <w:sz w:val="18"/>
          <w:szCs w:val="18"/>
        </w:rPr>
        <w:t>Акционеры вправе предоставить Регистратору Общества Акционерному обществу «Реестр» (</w:t>
      </w:r>
      <w:r w:rsidRPr="0036791F">
        <w:rPr>
          <w:color w:val="0000FF"/>
          <w:sz w:val="18"/>
          <w:szCs w:val="18"/>
        </w:rPr>
        <w:t>www.aoreestr.ru</w:t>
      </w:r>
      <w:r w:rsidRPr="0036791F">
        <w:rPr>
          <w:sz w:val="18"/>
          <w:szCs w:val="18"/>
        </w:rPr>
        <w:t>) актуальную информацию о почтовом адресе акционера, банковских реквизитах, иные актуализированные сведения в порядке, предусмотренном Правилами ведения реестров владельцев ценных бумаг АО «Реестр» (</w:t>
      </w:r>
      <w:r w:rsidRPr="0036791F">
        <w:rPr>
          <w:color w:val="0000FF"/>
          <w:sz w:val="18"/>
          <w:szCs w:val="18"/>
        </w:rPr>
        <w:t>https://www.aoreestr.ru/emitent/rules-docs/</w:t>
      </w:r>
      <w:r w:rsidRPr="0036791F">
        <w:rPr>
          <w:sz w:val="18"/>
          <w:szCs w:val="18"/>
        </w:rPr>
        <w:t xml:space="preserve">), в том числе посредством ЛКК «Реестр-Онлайн». </w:t>
      </w:r>
    </w:p>
    <w:p w14:paraId="53E0662C" w14:textId="77777777" w:rsidR="0036791F" w:rsidRDefault="0036791F" w:rsidP="0036791F">
      <w:pPr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579C29C3" w14:textId="42410818" w:rsidR="00E91292" w:rsidRPr="0036791F" w:rsidRDefault="0036791F" w:rsidP="0036791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Сов</w:t>
      </w:r>
      <w:r w:rsidRPr="0036791F">
        <w:rPr>
          <w:rFonts w:ascii="Times New Roman" w:hAnsi="Times New Roman" w:cs="Times New Roman"/>
          <w:b/>
          <w:bCs/>
          <w:sz w:val="18"/>
          <w:szCs w:val="18"/>
        </w:rPr>
        <w:t>ет директоров АО «Махачкалинский стекольный завод»</w:t>
      </w:r>
    </w:p>
    <w:sectPr w:rsidR="00E91292" w:rsidRPr="0036791F" w:rsidSect="00931CF2">
      <w:pgSz w:w="11906" w:h="16838" w:code="9"/>
      <w:pgMar w:top="851" w:right="851" w:bottom="851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D5C79"/>
    <w:multiLevelType w:val="hybridMultilevel"/>
    <w:tmpl w:val="6B4CD9C0"/>
    <w:lvl w:ilvl="0" w:tplc="4690555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04030"/>
    <w:multiLevelType w:val="hybridMultilevel"/>
    <w:tmpl w:val="282A3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A73F98"/>
    <w:multiLevelType w:val="hybridMultilevel"/>
    <w:tmpl w:val="B1823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B04FD"/>
    <w:multiLevelType w:val="hybridMultilevel"/>
    <w:tmpl w:val="300C9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811D2"/>
    <w:multiLevelType w:val="hybridMultilevel"/>
    <w:tmpl w:val="B1823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9740E"/>
    <w:multiLevelType w:val="hybridMultilevel"/>
    <w:tmpl w:val="EBB8B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072BA"/>
    <w:multiLevelType w:val="hybridMultilevel"/>
    <w:tmpl w:val="B1823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75B3F"/>
    <w:multiLevelType w:val="hybridMultilevel"/>
    <w:tmpl w:val="A8241ADA"/>
    <w:lvl w:ilvl="0" w:tplc="F5A667D6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E3313"/>
    <w:multiLevelType w:val="hybridMultilevel"/>
    <w:tmpl w:val="B1823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7462F"/>
    <w:multiLevelType w:val="hybridMultilevel"/>
    <w:tmpl w:val="69A0982A"/>
    <w:lvl w:ilvl="0" w:tplc="F5A667D6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11FE9"/>
    <w:multiLevelType w:val="hybridMultilevel"/>
    <w:tmpl w:val="9850B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FF6352"/>
    <w:multiLevelType w:val="hybridMultilevel"/>
    <w:tmpl w:val="B1823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740F1C"/>
    <w:multiLevelType w:val="hybridMultilevel"/>
    <w:tmpl w:val="005C4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D675A8"/>
    <w:multiLevelType w:val="hybridMultilevel"/>
    <w:tmpl w:val="B1823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317102"/>
    <w:multiLevelType w:val="hybridMultilevel"/>
    <w:tmpl w:val="9850B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8025FF"/>
    <w:multiLevelType w:val="hybridMultilevel"/>
    <w:tmpl w:val="B1823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6E574C"/>
    <w:multiLevelType w:val="hybridMultilevel"/>
    <w:tmpl w:val="B1823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13A29"/>
    <w:multiLevelType w:val="hybridMultilevel"/>
    <w:tmpl w:val="28C68D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CF47EC"/>
    <w:multiLevelType w:val="hybridMultilevel"/>
    <w:tmpl w:val="9850B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A7475"/>
    <w:multiLevelType w:val="hybridMultilevel"/>
    <w:tmpl w:val="B1823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2808CA"/>
    <w:multiLevelType w:val="hybridMultilevel"/>
    <w:tmpl w:val="B1823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7"/>
  </w:num>
  <w:num w:numId="4">
    <w:abstractNumId w:val="7"/>
  </w:num>
  <w:num w:numId="5">
    <w:abstractNumId w:val="20"/>
  </w:num>
  <w:num w:numId="6">
    <w:abstractNumId w:val="15"/>
  </w:num>
  <w:num w:numId="7">
    <w:abstractNumId w:val="2"/>
  </w:num>
  <w:num w:numId="8">
    <w:abstractNumId w:val="12"/>
  </w:num>
  <w:num w:numId="9">
    <w:abstractNumId w:val="10"/>
  </w:num>
  <w:num w:numId="10">
    <w:abstractNumId w:val="14"/>
  </w:num>
  <w:num w:numId="11">
    <w:abstractNumId w:val="3"/>
  </w:num>
  <w:num w:numId="12">
    <w:abstractNumId w:val="5"/>
  </w:num>
  <w:num w:numId="13">
    <w:abstractNumId w:val="1"/>
  </w:num>
  <w:num w:numId="14">
    <w:abstractNumId w:val="11"/>
  </w:num>
  <w:num w:numId="15">
    <w:abstractNumId w:val="13"/>
  </w:num>
  <w:num w:numId="16">
    <w:abstractNumId w:val="19"/>
  </w:num>
  <w:num w:numId="17">
    <w:abstractNumId w:val="6"/>
  </w:num>
  <w:num w:numId="18">
    <w:abstractNumId w:val="18"/>
  </w:num>
  <w:num w:numId="19">
    <w:abstractNumId w:val="8"/>
  </w:num>
  <w:num w:numId="20">
    <w:abstractNumId w:val="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B23"/>
    <w:rsid w:val="00072D67"/>
    <w:rsid w:val="00073236"/>
    <w:rsid w:val="00082D16"/>
    <w:rsid w:val="000B3061"/>
    <w:rsid w:val="000B3CC8"/>
    <w:rsid w:val="000C302F"/>
    <w:rsid w:val="000C6134"/>
    <w:rsid w:val="00101F6D"/>
    <w:rsid w:val="00112BC5"/>
    <w:rsid w:val="001278BE"/>
    <w:rsid w:val="00135126"/>
    <w:rsid w:val="00136CB3"/>
    <w:rsid w:val="00173D15"/>
    <w:rsid w:val="001957E7"/>
    <w:rsid w:val="00196671"/>
    <w:rsid w:val="00196992"/>
    <w:rsid w:val="001A4298"/>
    <w:rsid w:val="001B2867"/>
    <w:rsid w:val="001B7FF8"/>
    <w:rsid w:val="001D1403"/>
    <w:rsid w:val="002421C8"/>
    <w:rsid w:val="00266A8C"/>
    <w:rsid w:val="00271FCC"/>
    <w:rsid w:val="002B3D3C"/>
    <w:rsid w:val="002C5667"/>
    <w:rsid w:val="002E677E"/>
    <w:rsid w:val="00301489"/>
    <w:rsid w:val="0033537C"/>
    <w:rsid w:val="003643CB"/>
    <w:rsid w:val="0036791F"/>
    <w:rsid w:val="00375A90"/>
    <w:rsid w:val="003C21B6"/>
    <w:rsid w:val="003D4DDD"/>
    <w:rsid w:val="003E6D39"/>
    <w:rsid w:val="003F3F13"/>
    <w:rsid w:val="004005D2"/>
    <w:rsid w:val="0041372D"/>
    <w:rsid w:val="00421656"/>
    <w:rsid w:val="00437C73"/>
    <w:rsid w:val="0045578C"/>
    <w:rsid w:val="00484B96"/>
    <w:rsid w:val="00496BE1"/>
    <w:rsid w:val="004B323C"/>
    <w:rsid w:val="004B64E7"/>
    <w:rsid w:val="004C646F"/>
    <w:rsid w:val="005017B8"/>
    <w:rsid w:val="00502B3A"/>
    <w:rsid w:val="00502BB5"/>
    <w:rsid w:val="00505460"/>
    <w:rsid w:val="00532466"/>
    <w:rsid w:val="00557916"/>
    <w:rsid w:val="005706E4"/>
    <w:rsid w:val="005C307E"/>
    <w:rsid w:val="005C5FB0"/>
    <w:rsid w:val="00600564"/>
    <w:rsid w:val="00633A57"/>
    <w:rsid w:val="00644CD2"/>
    <w:rsid w:val="00654888"/>
    <w:rsid w:val="00661BA8"/>
    <w:rsid w:val="00672B07"/>
    <w:rsid w:val="006800BA"/>
    <w:rsid w:val="00695EC5"/>
    <w:rsid w:val="006A3CD1"/>
    <w:rsid w:val="006D0861"/>
    <w:rsid w:val="006E09C7"/>
    <w:rsid w:val="006E7F99"/>
    <w:rsid w:val="006F1877"/>
    <w:rsid w:val="00760AB1"/>
    <w:rsid w:val="00780417"/>
    <w:rsid w:val="00793B25"/>
    <w:rsid w:val="00796C45"/>
    <w:rsid w:val="007A2E3E"/>
    <w:rsid w:val="007A3BDE"/>
    <w:rsid w:val="007A40D0"/>
    <w:rsid w:val="007D19DC"/>
    <w:rsid w:val="007E2EFE"/>
    <w:rsid w:val="007E7BC4"/>
    <w:rsid w:val="00805433"/>
    <w:rsid w:val="008139DF"/>
    <w:rsid w:val="00815B23"/>
    <w:rsid w:val="008228F2"/>
    <w:rsid w:val="00836A3A"/>
    <w:rsid w:val="00837175"/>
    <w:rsid w:val="00861D21"/>
    <w:rsid w:val="00891557"/>
    <w:rsid w:val="008A48C3"/>
    <w:rsid w:val="008B1283"/>
    <w:rsid w:val="008B7225"/>
    <w:rsid w:val="008C2A4B"/>
    <w:rsid w:val="008D2791"/>
    <w:rsid w:val="008E69AA"/>
    <w:rsid w:val="008E7E1C"/>
    <w:rsid w:val="00904094"/>
    <w:rsid w:val="00927380"/>
    <w:rsid w:val="00930E82"/>
    <w:rsid w:val="00931CF2"/>
    <w:rsid w:val="009373D7"/>
    <w:rsid w:val="00940B21"/>
    <w:rsid w:val="00952C14"/>
    <w:rsid w:val="0097382E"/>
    <w:rsid w:val="00975FCB"/>
    <w:rsid w:val="00A377CA"/>
    <w:rsid w:val="00A44D56"/>
    <w:rsid w:val="00A4698E"/>
    <w:rsid w:val="00A55987"/>
    <w:rsid w:val="00A71D58"/>
    <w:rsid w:val="00A86BAA"/>
    <w:rsid w:val="00A961C8"/>
    <w:rsid w:val="00A96991"/>
    <w:rsid w:val="00AC641A"/>
    <w:rsid w:val="00AE2DC1"/>
    <w:rsid w:val="00B41307"/>
    <w:rsid w:val="00B53942"/>
    <w:rsid w:val="00B65B96"/>
    <w:rsid w:val="00B66350"/>
    <w:rsid w:val="00B7503B"/>
    <w:rsid w:val="00BB34E5"/>
    <w:rsid w:val="00BC6D47"/>
    <w:rsid w:val="00BE2145"/>
    <w:rsid w:val="00BF2EDA"/>
    <w:rsid w:val="00C15051"/>
    <w:rsid w:val="00C17370"/>
    <w:rsid w:val="00C21BE7"/>
    <w:rsid w:val="00C44F14"/>
    <w:rsid w:val="00C63745"/>
    <w:rsid w:val="00C76952"/>
    <w:rsid w:val="00C82473"/>
    <w:rsid w:val="00C836D4"/>
    <w:rsid w:val="00C94DF5"/>
    <w:rsid w:val="00CC079B"/>
    <w:rsid w:val="00CF4338"/>
    <w:rsid w:val="00D00048"/>
    <w:rsid w:val="00D10A3A"/>
    <w:rsid w:val="00D4637B"/>
    <w:rsid w:val="00D77693"/>
    <w:rsid w:val="00D847CA"/>
    <w:rsid w:val="00DD1129"/>
    <w:rsid w:val="00DD325A"/>
    <w:rsid w:val="00DD5B45"/>
    <w:rsid w:val="00DD6535"/>
    <w:rsid w:val="00E004B1"/>
    <w:rsid w:val="00E110E4"/>
    <w:rsid w:val="00E14011"/>
    <w:rsid w:val="00E15FA1"/>
    <w:rsid w:val="00E17405"/>
    <w:rsid w:val="00E200A6"/>
    <w:rsid w:val="00E422B1"/>
    <w:rsid w:val="00E62CC9"/>
    <w:rsid w:val="00E71EE2"/>
    <w:rsid w:val="00E83B4C"/>
    <w:rsid w:val="00E91292"/>
    <w:rsid w:val="00EB7905"/>
    <w:rsid w:val="00ED5BFF"/>
    <w:rsid w:val="00EF31B1"/>
    <w:rsid w:val="00EF3CE6"/>
    <w:rsid w:val="00F22E86"/>
    <w:rsid w:val="00F25F9B"/>
    <w:rsid w:val="00F415D5"/>
    <w:rsid w:val="00F56A80"/>
    <w:rsid w:val="00F646CA"/>
    <w:rsid w:val="00F655CB"/>
    <w:rsid w:val="00F85A5E"/>
    <w:rsid w:val="00FB37D6"/>
    <w:rsid w:val="00FD23E0"/>
    <w:rsid w:val="00FD2431"/>
    <w:rsid w:val="00FF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5C57"/>
  <w15:docId w15:val="{D4143973-FA0F-4803-BBE4-E8DCF610D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iCs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F6D"/>
    <w:pPr>
      <w:spacing w:after="160" w:line="259" w:lineRule="auto"/>
    </w:pPr>
    <w:rPr>
      <w:rFonts w:asciiTheme="minorHAnsi" w:hAnsiTheme="minorHAnsi"/>
      <w:iCs w:val="0"/>
      <w:sz w:val="22"/>
    </w:rPr>
  </w:style>
  <w:style w:type="paragraph" w:styleId="1">
    <w:name w:val="heading 1"/>
    <w:basedOn w:val="a"/>
    <w:next w:val="a"/>
    <w:link w:val="10"/>
    <w:qFormat/>
    <w:rsid w:val="00271FC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i/>
      <w:sz w:val="24"/>
      <w:szCs w:val="20"/>
      <w:lang w:val="x-none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4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46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46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C73"/>
    <w:pPr>
      <w:ind w:left="720"/>
      <w:contextualSpacing/>
    </w:pPr>
  </w:style>
  <w:style w:type="character" w:customStyle="1" w:styleId="FontStyle12">
    <w:name w:val="Font Style12"/>
    <w:basedOn w:val="a0"/>
    <w:rsid w:val="00FF7A76"/>
    <w:rPr>
      <w:rFonts w:ascii="Arial" w:hAnsi="Arial" w:cs="Arial"/>
      <w:b/>
      <w:bCs/>
      <w:sz w:val="18"/>
      <w:szCs w:val="18"/>
    </w:rPr>
  </w:style>
  <w:style w:type="paragraph" w:customStyle="1" w:styleId="Style1">
    <w:name w:val="Style1"/>
    <w:basedOn w:val="a"/>
    <w:rsid w:val="00BB34E5"/>
    <w:pPr>
      <w:widowControl w:val="0"/>
      <w:autoSpaceDE w:val="0"/>
      <w:autoSpaceDN w:val="0"/>
      <w:adjustRightInd w:val="0"/>
      <w:spacing w:after="0" w:line="324" w:lineRule="exact"/>
      <w:ind w:firstLine="31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BB34E5"/>
    <w:pPr>
      <w:widowControl w:val="0"/>
      <w:autoSpaceDE w:val="0"/>
      <w:autoSpaceDN w:val="0"/>
      <w:adjustRightInd w:val="0"/>
      <w:spacing w:after="0" w:line="230" w:lineRule="exact"/>
      <w:ind w:firstLine="74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rsid w:val="00BB34E5"/>
    <w:rPr>
      <w:rFonts w:ascii="Arial" w:hAnsi="Arial" w:cs="Arial"/>
      <w:b/>
      <w:bCs/>
      <w:sz w:val="26"/>
      <w:szCs w:val="26"/>
    </w:rPr>
  </w:style>
  <w:style w:type="character" w:customStyle="1" w:styleId="FontStyle13">
    <w:name w:val="Font Style13"/>
    <w:basedOn w:val="a0"/>
    <w:rsid w:val="00BB34E5"/>
    <w:rPr>
      <w:rFonts w:ascii="Arial" w:hAnsi="Arial" w:cs="Arial"/>
      <w:sz w:val="18"/>
      <w:szCs w:val="18"/>
    </w:rPr>
  </w:style>
  <w:style w:type="character" w:customStyle="1" w:styleId="FontStyle34">
    <w:name w:val="Font Style34"/>
    <w:basedOn w:val="a0"/>
    <w:rsid w:val="00BB34E5"/>
    <w:rPr>
      <w:rFonts w:ascii="Arial" w:hAnsi="Arial" w:cs="Arial"/>
      <w:b/>
      <w:bCs/>
      <w:sz w:val="54"/>
      <w:szCs w:val="54"/>
    </w:rPr>
  </w:style>
  <w:style w:type="character" w:customStyle="1" w:styleId="FontStyle36">
    <w:name w:val="Font Style36"/>
    <w:basedOn w:val="a0"/>
    <w:rsid w:val="00BB34E5"/>
    <w:rPr>
      <w:rFonts w:ascii="Arial" w:hAnsi="Arial" w:cs="Arial"/>
      <w:sz w:val="54"/>
      <w:szCs w:val="54"/>
    </w:rPr>
  </w:style>
  <w:style w:type="paragraph" w:customStyle="1" w:styleId="2">
    <w:name w:val="Обычный2"/>
    <w:rsid w:val="005017B8"/>
    <w:pPr>
      <w:widowControl w:val="0"/>
      <w:spacing w:before="20" w:after="40" w:line="240" w:lineRule="auto"/>
    </w:pPr>
    <w:rPr>
      <w:rFonts w:eastAsia="Times New Roman" w:cs="Times New Roman"/>
      <w:iCs w:val="0"/>
      <w:snapToGrid w:val="0"/>
      <w:sz w:val="22"/>
      <w:szCs w:val="20"/>
      <w:lang w:eastAsia="ru-RU"/>
    </w:rPr>
  </w:style>
  <w:style w:type="paragraph" w:customStyle="1" w:styleId="Style3">
    <w:name w:val="Style3"/>
    <w:basedOn w:val="a"/>
    <w:rsid w:val="00B413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4">
    <w:name w:val="annotation reference"/>
    <w:basedOn w:val="a0"/>
    <w:semiHidden/>
    <w:unhideWhenUsed/>
    <w:rsid w:val="001B2867"/>
    <w:rPr>
      <w:sz w:val="16"/>
      <w:szCs w:val="16"/>
    </w:rPr>
  </w:style>
  <w:style w:type="paragraph" w:styleId="a5">
    <w:name w:val="annotation text"/>
    <w:basedOn w:val="a"/>
    <w:link w:val="a6"/>
    <w:semiHidden/>
    <w:unhideWhenUsed/>
    <w:rsid w:val="001B286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semiHidden/>
    <w:rsid w:val="001B2867"/>
    <w:rPr>
      <w:rFonts w:asciiTheme="minorHAnsi" w:hAnsiTheme="minorHAnsi"/>
      <w:iCs w:val="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B286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B2867"/>
    <w:rPr>
      <w:rFonts w:asciiTheme="minorHAnsi" w:hAnsiTheme="minorHAnsi"/>
      <w:b/>
      <w:bCs/>
      <w:iCs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B2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B2867"/>
    <w:rPr>
      <w:rFonts w:ascii="Segoe UI" w:hAnsi="Segoe UI" w:cs="Segoe UI"/>
      <w:iCs w:val="0"/>
      <w:sz w:val="18"/>
      <w:szCs w:val="18"/>
    </w:rPr>
  </w:style>
  <w:style w:type="character" w:customStyle="1" w:styleId="10">
    <w:name w:val="Заголовок 1 Знак"/>
    <w:basedOn w:val="a0"/>
    <w:link w:val="1"/>
    <w:rsid w:val="00271FCC"/>
    <w:rPr>
      <w:rFonts w:eastAsia="Times New Roman" w:cs="Times New Roman"/>
      <w:i/>
      <w:iCs w:val="0"/>
      <w:sz w:val="24"/>
      <w:szCs w:val="20"/>
      <w:lang w:val="x-none" w:eastAsia="ru-RU"/>
    </w:rPr>
  </w:style>
  <w:style w:type="paragraph" w:styleId="20">
    <w:name w:val="Body Text Indent 2"/>
    <w:basedOn w:val="a"/>
    <w:link w:val="21"/>
    <w:rsid w:val="00271FC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21">
    <w:name w:val="Основной текст с отступом 2 Знак"/>
    <w:basedOn w:val="a0"/>
    <w:link w:val="20"/>
    <w:rsid w:val="00271FCC"/>
    <w:rPr>
      <w:rFonts w:eastAsia="Times New Roman" w:cs="Times New Roman"/>
      <w:iCs w:val="0"/>
      <w:sz w:val="20"/>
      <w:szCs w:val="20"/>
      <w:lang w:val="x-none" w:eastAsia="ru-RU"/>
    </w:rPr>
  </w:style>
  <w:style w:type="paragraph" w:styleId="3">
    <w:name w:val="Body Text Indent 3"/>
    <w:basedOn w:val="a"/>
    <w:link w:val="30"/>
    <w:rsid w:val="00271FC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rsid w:val="00271FCC"/>
    <w:rPr>
      <w:rFonts w:eastAsia="Times New Roman" w:cs="Times New Roman"/>
      <w:iCs w:val="0"/>
      <w:sz w:val="24"/>
      <w:szCs w:val="20"/>
      <w:lang w:val="x-none" w:eastAsia="ru-RU"/>
    </w:rPr>
  </w:style>
  <w:style w:type="character" w:styleId="ab">
    <w:name w:val="Hyperlink"/>
    <w:rsid w:val="00271FCC"/>
    <w:rPr>
      <w:color w:val="0000FF"/>
      <w:u w:val="single"/>
    </w:rPr>
  </w:style>
  <w:style w:type="paragraph" w:customStyle="1" w:styleId="22">
    <w:name w:val="Неформальный2"/>
    <w:basedOn w:val="a"/>
    <w:rsid w:val="00271FCC"/>
    <w:pPr>
      <w:spacing w:before="60" w:after="60" w:line="240" w:lineRule="auto"/>
    </w:pPr>
    <w:rPr>
      <w:rFonts w:ascii="Arial" w:eastAsia="Times New Roman" w:hAnsi="Arial" w:cs="Times New Roman"/>
      <w:b/>
      <w:noProof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05460"/>
    <w:rPr>
      <w:rFonts w:asciiTheme="majorHAnsi" w:eastAsiaTheme="majorEastAsia" w:hAnsiTheme="majorHAnsi" w:cstheme="majorBidi"/>
      <w:i/>
      <w:color w:val="365F91" w:themeColor="accent1" w:themeShade="BF"/>
      <w:sz w:val="22"/>
    </w:rPr>
  </w:style>
  <w:style w:type="character" w:customStyle="1" w:styleId="50">
    <w:name w:val="Заголовок 5 Знак"/>
    <w:basedOn w:val="a0"/>
    <w:link w:val="5"/>
    <w:uiPriority w:val="9"/>
    <w:semiHidden/>
    <w:rsid w:val="00505460"/>
    <w:rPr>
      <w:rFonts w:asciiTheme="majorHAnsi" w:eastAsiaTheme="majorEastAsia" w:hAnsiTheme="majorHAnsi" w:cstheme="majorBidi"/>
      <w:iCs w:val="0"/>
      <w:color w:val="365F91" w:themeColor="accent1" w:themeShade="BF"/>
      <w:sz w:val="22"/>
    </w:rPr>
  </w:style>
  <w:style w:type="character" w:customStyle="1" w:styleId="60">
    <w:name w:val="Заголовок 6 Знак"/>
    <w:basedOn w:val="a0"/>
    <w:link w:val="6"/>
    <w:uiPriority w:val="9"/>
    <w:semiHidden/>
    <w:rsid w:val="00505460"/>
    <w:rPr>
      <w:rFonts w:asciiTheme="majorHAnsi" w:eastAsiaTheme="majorEastAsia" w:hAnsiTheme="majorHAnsi" w:cstheme="majorBidi"/>
      <w:iCs w:val="0"/>
      <w:color w:val="243F60" w:themeColor="accent1" w:themeShade="7F"/>
      <w:sz w:val="22"/>
    </w:rPr>
  </w:style>
  <w:style w:type="paragraph" w:styleId="ac">
    <w:name w:val="Revision"/>
    <w:hidden/>
    <w:uiPriority w:val="99"/>
    <w:semiHidden/>
    <w:rsid w:val="008B7225"/>
    <w:pPr>
      <w:spacing w:after="0" w:line="240" w:lineRule="auto"/>
    </w:pPr>
    <w:rPr>
      <w:rFonts w:asciiTheme="minorHAnsi" w:hAnsiTheme="minorHAnsi"/>
      <w:iCs w:val="0"/>
      <w:sz w:val="22"/>
    </w:rPr>
  </w:style>
  <w:style w:type="paragraph" w:customStyle="1" w:styleId="Default">
    <w:name w:val="Default"/>
    <w:rsid w:val="0036791F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13334-9414-41CC-A2AB-9CD118758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Атоянц Мелик Владимирович</cp:lastModifiedBy>
  <cp:revision>20</cp:revision>
  <cp:lastPrinted>2026-04-24T11:21:00Z</cp:lastPrinted>
  <dcterms:created xsi:type="dcterms:W3CDTF">2026-02-17T07:53:00Z</dcterms:created>
  <dcterms:modified xsi:type="dcterms:W3CDTF">2026-04-29T09:37:00Z</dcterms:modified>
</cp:coreProperties>
</file>