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ООО АК </w:t>
      </w:r>
      <w:proofErr w:type="gramStart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«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Центробалт</w:t>
      </w:r>
      <w:proofErr w:type="spellEnd"/>
      <w:proofErr w:type="gramEnd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— Аудит »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ОБЩИЙ АУДИТ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ГОСУДАРСТВЕННАЯ ЛИЦЕНЗИЯ МФ РФ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№ Е 007537 от 10.10.2005 г. срок действия до 10.10.2010 г,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АУДИТОРСКОЕ   ЗАКЛЮЧЕНИЕ ПО ФИНАНСОВОЙ</w:t>
      </w: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(БУХГАЛТЕРСКОЙ) ОТЧЕТНОСТИ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Открытое акционерное общество «Махачкалинский стекольный</w:t>
      </w: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завод»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 2009г.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Санкт-Петербург-2010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Российская Федерация       </w:t>
      </w: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г. Санкт-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Петербур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ОБЩЕСТВО С ОГРАНИЧЕННОЙ ОТВЕТСТВЕННОСТЬЮ АУДИТОРСКАЯ КОМПАНИЯ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Центробалт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— Аудит»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190000,г. Санкт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Пстербург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просп.Рижский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дом 48,.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лит.А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Тел: 89289286020    Е-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mail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AUDIT- MSFO@mail.ru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АУДИТОРСКОЕ   ЗАКЛЮЧЕНИЕ ПО ФИНАНСОВОЙ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(БУХГАЛТЕРСКОЙ) ОТЧЕТНОСТИ</w:t>
      </w:r>
    </w:p>
    <w:p w:rsidR="00FF359B" w:rsidRPr="00FF359B" w:rsidRDefault="00FF359B" w:rsidP="00FF359B">
      <w:pPr>
        <w:shd w:val="clear" w:color="auto" w:fill="FFFFFF"/>
        <w:spacing w:before="682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</w:r>
      <w:proofErr w:type="gramStart"/>
      <w:r w:rsidRPr="00FF359B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val="en-US" w:eastAsia="ru-RU"/>
        </w:rPr>
        <w:t>I</w:t>
      </w:r>
      <w:r w:rsidRPr="00FF359B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.</w:t>
      </w:r>
      <w:proofErr w:type="gramEnd"/>
      <w:r w:rsidRPr="00FF359B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br/>
        <w:t>АУДИТОР.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Полное  наименование: 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Общество  с  ограниченной  ответственностью  Аудиторская компания «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Центробалт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Аудит».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F3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Сокращенное наименование: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ООО АК «ЦЕНТРОБАЛТ — АУДИТ»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F3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нахождения: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 Санкт Петербург, просп. Рижский, дом 48, лит. А;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 Телефоны:89289286020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E-mail:</w:t>
      </w:r>
      <w:hyperlink r:id="rId5" w:history="1">
        <w:r w:rsidRPr="00FF359B">
          <w:rPr>
            <w:rFonts w:ascii="Times New Roman" w:eastAsia="Times New Roman" w:hAnsi="Times New Roman" w:cs="Times New Roman"/>
            <w:color w:val="3C4B5D"/>
            <w:sz w:val="24"/>
            <w:szCs w:val="24"/>
            <w:u w:val="single"/>
            <w:lang w:eastAsia="ru-RU"/>
          </w:rPr>
          <w:t>AUDIT-MSFO@mail.ru</w:t>
        </w:r>
        <w:proofErr w:type="spellEnd"/>
        <w:r w:rsidRPr="00FF359B">
          <w:rPr>
            <w:rFonts w:ascii="Times New Roman" w:eastAsia="Times New Roman" w:hAnsi="Times New Roman" w:cs="Times New Roman"/>
            <w:color w:val="3C4B5D"/>
            <w:sz w:val="24"/>
            <w:szCs w:val="24"/>
            <w:u w:val="single"/>
            <w:lang w:eastAsia="ru-RU"/>
          </w:rPr>
          <w:t> </w:t>
        </w:r>
      </w:hyperlink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внесении  в Единый государственный реестр юридических лиц за основным  государственным  регистрационным     №1050603000073.  выданной  04.04.2008г за государственным регистрационным №6089847365888, Межрайонная инспекция Федеральной налоговой службы №15 по Санкт — Петербургу серия 78 №007026756.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Свидетельство о постановке на учет в налоговом органе юридического лица, образованного в соответствии с законодательством РФ, по месту нахождения на территории РФ, дата выдачи 30.12.2007г. Межрайонная инспекция Федеральной налоговой службы №8 по Санкт — Петербургу серия 78 №006759009, с присвоением ИНН 0608000445 с КПП 783901001.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Полис страхования ответственности аудиторской организации, серия 6102СЮЛ № 007428 от 21.03.2008г., выданный страховщиком Российская Государственная Страховая Компания «РОСГОССТРАХ-ЮГ», срок страхования с 25 марта 2008г. по 24 марта 2009г.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Лицензия на осуществление аудиторской деятельности  № Е 007537, выданная Приказом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Министерства финансов РФ №252 от 10 октября 2005 г.. сроком на пять лет.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 Расчетный счет №40702810400000001443. в КБСР «ДАГЕСТАН» (ООО)    г. 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Махачкалы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БИК 048209769, корр./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№30101810500000000769. ИНН 0541002615, КПП 056101001.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 Генеральный директор — Гаджиев Гаджи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Исмаилович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359B" w:rsidRPr="00FF359B" w:rsidRDefault="00FF359B" w:rsidP="00FF359B">
      <w:pPr>
        <w:shd w:val="clear" w:color="auto" w:fill="FFFFFF"/>
        <w:spacing w:before="120" w:after="150" w:line="408" w:lineRule="atLeast"/>
        <w:ind w:left="150" w:right="150" w:firstLine="70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br/>
      </w:r>
      <w:r w:rsidRPr="00FF359B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val="en-US" w:eastAsia="ru-RU"/>
        </w:rPr>
        <w:t>II</w:t>
      </w:r>
      <w:proofErr w:type="gramStart"/>
      <w:r w:rsidRPr="00FF359B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eastAsia="ru-RU"/>
        </w:rPr>
        <w:t>.</w:t>
      </w:r>
      <w:proofErr w:type="gramEnd"/>
      <w:r w:rsidRPr="00FF359B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eastAsia="ru-RU"/>
        </w:rPr>
        <w:br/>
        <w:t>АУДИРУЕМОЕ ЛИЦО.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Сведения о проверяемой организации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Полное наименование предприятия: Открытое акционерное общество «Махачкалинский стекольный завод».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Сокращенное наименование: ОАО «МСЗ». Адрес: РД. Г. Махачкала, ул.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Бейбулатова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Руководитель: Гусейнов Г. М.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Главный бухгалтер: Успенская Т.Н.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ВВОДНАЯ ЧАСТЬ.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провели аудит прилагаемой финансовой (бухгалтерской) отчетности за период с 1 января по 31 декабря 2009г. включительно.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Аудиторская проверка проводилась в три этапа: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Первый этап — составление рабочего плана и программы аудиторской проверки;       Второй этап — аудиторская проверка предприятия за 2009 год;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Третий этап — обобщение материала, подведение итогов и составление аудиторского заключения.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проведении аудита непосредственно принимали участие следующие специалисты: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95"/>
        <w:gridCol w:w="2160"/>
        <w:gridCol w:w="2214"/>
        <w:gridCol w:w="1410"/>
      </w:tblGrid>
      <w:tr w:rsidR="00FF359B" w:rsidRPr="00FF359B" w:rsidTr="00FF359B">
        <w:trPr>
          <w:tblCellSpacing w:w="0" w:type="dxa"/>
        </w:trPr>
        <w:tc>
          <w:tcPr>
            <w:tcW w:w="5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специалиста в группе</w:t>
            </w:r>
          </w:p>
        </w:tc>
        <w:tc>
          <w:tcPr>
            <w:tcW w:w="17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квалификационного аттестата</w:t>
            </w:r>
          </w:p>
        </w:tc>
        <w:tc>
          <w:tcPr>
            <w:tcW w:w="141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аттестата</w:t>
            </w:r>
          </w:p>
        </w:tc>
      </w:tr>
      <w:tr w:rsidR="00FF359B" w:rsidRPr="00FF359B" w:rsidTr="00FF359B">
        <w:trPr>
          <w:tblCellSpacing w:w="0" w:type="dxa"/>
        </w:trPr>
        <w:tc>
          <w:tcPr>
            <w:tcW w:w="5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Калантаров</w:t>
            </w:r>
            <w:proofErr w:type="spellEnd"/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17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№К021599</w:t>
            </w:r>
          </w:p>
        </w:tc>
        <w:tc>
          <w:tcPr>
            <w:tcW w:w="141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FF359B" w:rsidRPr="00FF359B" w:rsidRDefault="00FF359B" w:rsidP="00FF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04.02.2005г</w:t>
            </w:r>
          </w:p>
        </w:tc>
      </w:tr>
    </w:tbl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подготовку и представление финансовой (бухгалтерской) отчетности несет исполнительный орган организации. Наша обязанность заключается в том, чтобы на основе проведенного аудита выразить мнение о достоверности во всех существенных отношениях представленной отчетности и соответствии порядка ведения бухгалтерского учета законодательству Российской Федерации на основе проведенного аудита.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IV.OБЪЕM АУДИТА.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провели аудит в соответствии с: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   Федеральным законом «Об аудиторской деятельности»; № 307-ФЗ от 30.12.2008г.;</w:t>
      </w:r>
    </w:p>
    <w:p w:rsidR="00FF359B" w:rsidRPr="00FF359B" w:rsidRDefault="00FF359B" w:rsidP="00FF35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Федеральными правилами (стандартами) аудиторской деятельности (Постановление Правительства РФ от 23 сентября 2002 г. №696);</w:t>
      </w:r>
    </w:p>
    <w:p w:rsidR="00FF359B" w:rsidRPr="00FF359B" w:rsidRDefault="00FF359B" w:rsidP="00FF35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внутренними правилами (стандартами) Аудиторской палаты Российской Федерации;</w:t>
      </w:r>
    </w:p>
    <w:p w:rsidR="00FF359B" w:rsidRPr="00FF359B" w:rsidRDefault="00FF359B" w:rsidP="00FF35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внутренними правилами (стандартами) аудиторской деятельности ООО АК «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Центробалт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-Аудит»;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  нормативными актами органа, осуществляющего регулирование деятельности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аудируемого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лица.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Аудит планировался и проводился таким образом, чтобы получить разумную уверенность в том, что финансовая (бухгалтерская) отчетность не содержит существенных искажений.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Аудит проводился на выборочной основе и включал в себя, изучение на основе тестирования доказательств, подтверждающих значение и раскрытие в финансовой (бухгалтерской) отчетности информации о финансово — хозяйственной деятельности, оценку принципов и методов бухгалтерского учета, правил подготовки финансовой (бухгалтерской) отчетности, определение главных оценочных значений, полученных руководством </w:t>
      </w:r>
      <w:proofErr w:type="spellStart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аудируемого</w:t>
      </w:r>
      <w:proofErr w:type="spellEnd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лица, а также оценку общего представления о финансовой (бухгалтерской)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отчетности.</w:t>
      </w: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полагаем, что проведенный аудит предоставляет достаточные основания для выражения нашего мнения о достоверности во всех существенных отношениях финансовой (бухгалтерской) отчетности и соответствии порядка ведения бухгалтерского учета законодательству Российской Федерации.</w:t>
      </w:r>
    </w:p>
    <w:p w:rsidR="00FF359B" w:rsidRPr="00FF359B" w:rsidRDefault="00FF359B" w:rsidP="00FF359B">
      <w:pPr>
        <w:shd w:val="clear" w:color="auto" w:fill="FFFFFF"/>
        <w:spacing w:before="293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359B" w:rsidRPr="00FF359B" w:rsidRDefault="00FF359B" w:rsidP="00FF359B">
      <w:pPr>
        <w:shd w:val="clear" w:color="auto" w:fill="FFFFFF"/>
        <w:spacing w:before="293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val="en-US" w:eastAsia="ru-RU"/>
        </w:rPr>
        <w:t>V</w:t>
      </w:r>
      <w:r w:rsidRPr="00FF359B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eastAsia="ru-RU"/>
        </w:rPr>
        <w:t>. ОГОВОРКИ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Федерального закона «Об акционерных обществах» обществом не создан резервный фонд.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МНЕНИЕ АУДИТОРА.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нашему мнению, за исключением влияния обстоятельств, изложенных в предыдущей части, финансовая (бухгалтерская) отчетность ОАО «Махачкалинский стекольный завод», отражает достоверно </w:t>
      </w:r>
      <w:proofErr w:type="gramStart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всех существенных отношения</w:t>
      </w:r>
      <w:proofErr w:type="gramEnd"/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финансовое положение на 31 декабря 2009г. и результаты финансово — хозяйственной деятельности за период с 1 января по 31 декабря 2009г. включительно в соответствии с требованиями законодательства Российской Федерации в части подготовки финансовой (бухгалтерской) отчетности.</w:t>
      </w:r>
    </w:p>
    <w:p w:rsidR="00FF359B" w:rsidRPr="00FF359B" w:rsidRDefault="00FF359B" w:rsidP="00FF359B">
      <w:pPr>
        <w:shd w:val="clear" w:color="auto" w:fill="FFFFFF"/>
        <w:spacing w:before="293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«26» марта 2010г</w:t>
      </w:r>
    </w:p>
    <w:p w:rsidR="00FF359B" w:rsidRPr="00FF359B" w:rsidRDefault="00FF359B" w:rsidP="00FF359B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FF359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562350" cy="1647825"/>
                <wp:effectExtent l="0" t="0" r="0" b="0"/>
                <wp:docPr id="1" name="Прямоугольник 1" descr="http://oao-msz.loc/wp-content/uploads/2020/06/image00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623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69179" id="Прямоугольник 1" o:spid="_x0000_s1026" alt="http://oao-msz.loc/wp-content/uploads/2020/06/image002-1.jpg" style="width:280.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9376EE" w:rsidRPr="00FF359B" w:rsidRDefault="009376EE" w:rsidP="00FF359B"/>
    <w:sectPr w:rsidR="009376EE" w:rsidRPr="00FF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059"/>
    <w:multiLevelType w:val="multilevel"/>
    <w:tmpl w:val="4546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6073"/>
    <w:multiLevelType w:val="multilevel"/>
    <w:tmpl w:val="D52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975A7"/>
    <w:multiLevelType w:val="multilevel"/>
    <w:tmpl w:val="AE7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27E7B"/>
    <w:multiLevelType w:val="multilevel"/>
    <w:tmpl w:val="2462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3060A"/>
    <w:multiLevelType w:val="multilevel"/>
    <w:tmpl w:val="A3E6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39"/>
    <w:rsid w:val="000376D1"/>
    <w:rsid w:val="001453F3"/>
    <w:rsid w:val="008F5939"/>
    <w:rsid w:val="0093199E"/>
    <w:rsid w:val="009376EE"/>
    <w:rsid w:val="00B07CF7"/>
    <w:rsid w:val="00E221AB"/>
    <w:rsid w:val="00EA55CF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8456-3CA8-4E24-B4AB-5AC4385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939"/>
    <w:rPr>
      <w:b/>
      <w:bCs/>
    </w:rPr>
  </w:style>
  <w:style w:type="character" w:styleId="a5">
    <w:name w:val="Emphasis"/>
    <w:basedOn w:val="a0"/>
    <w:uiPriority w:val="20"/>
    <w:qFormat/>
    <w:rsid w:val="008F5939"/>
    <w:rPr>
      <w:i/>
      <w:iCs/>
    </w:rPr>
  </w:style>
  <w:style w:type="character" w:styleId="a6">
    <w:name w:val="Hyperlink"/>
    <w:basedOn w:val="a0"/>
    <w:uiPriority w:val="99"/>
    <w:semiHidden/>
    <w:unhideWhenUsed/>
    <w:rsid w:val="00FF359B"/>
    <w:rPr>
      <w:color w:val="0000FF"/>
      <w:u w:val="single"/>
    </w:rPr>
  </w:style>
  <w:style w:type="character" w:customStyle="1" w:styleId="msonormal1">
    <w:name w:val="msonormal1"/>
    <w:basedOn w:val="a0"/>
    <w:rsid w:val="00FF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MSFO@mail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2023-02-15T09:33:00Z</dcterms:created>
  <dcterms:modified xsi:type="dcterms:W3CDTF">2023-02-15T09:33:00Z</dcterms:modified>
</cp:coreProperties>
</file>